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1C" w:rsidRPr="00E1353C" w:rsidRDefault="008038DE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58.4pt;margin-top:21pt;width:124.55pt;height:54pt;z-index:-4744;mso-position-horizontal-relative:page;mso-position-vertical-relative:page">
            <v:imagedata r:id="rId7" o:title=""/>
            <w10:wrap anchorx="page" anchory="page"/>
          </v:shape>
        </w:pict>
      </w:r>
    </w:p>
    <w:p w:rsidR="00032D1C" w:rsidRPr="00E1353C" w:rsidRDefault="00286236">
      <w:pPr>
        <w:pStyle w:val="1"/>
        <w:spacing w:before="72"/>
        <w:jc w:val="both"/>
        <w:rPr>
          <w:b w:val="0"/>
          <w:bCs w:val="0"/>
        </w:rPr>
      </w:pPr>
      <w:r w:rsidRPr="00E1353C">
        <w:t>Общие правила использования Знака</w:t>
      </w:r>
    </w:p>
    <w:p w:rsidR="00032D1C" w:rsidRPr="00E1353C" w:rsidRDefault="00032D1C">
      <w:pPr>
        <w:spacing w:before="9"/>
        <w:rPr>
          <w:rFonts w:ascii="Arial" w:eastAsia="Arial" w:hAnsi="Arial" w:cs="Arial"/>
          <w:b/>
          <w:bCs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2"/>
        </w:tabs>
        <w:jc w:val="both"/>
        <w:rPr>
          <w:b w:val="0"/>
          <w:bCs w:val="0"/>
        </w:rPr>
      </w:pPr>
      <w:r w:rsidRPr="00E1353C">
        <w:t>Название и юридический адрес владельца Знака</w:t>
      </w:r>
    </w:p>
    <w:p w:rsidR="00032D1C" w:rsidRPr="00E1353C" w:rsidRDefault="00286236">
      <w:pPr>
        <w:pStyle w:val="a3"/>
        <w:spacing w:before="7"/>
        <w:jc w:val="both"/>
      </w:pPr>
      <w:r w:rsidRPr="00E1353C">
        <w:t>TÜV NORD является владельцем зарегистрированного товарного знака, использование которого разрешается в порядке, указанном в настоящем документе.</w:t>
      </w:r>
    </w:p>
    <w:p w:rsidR="00032D1C" w:rsidRPr="00E1353C" w:rsidRDefault="00032D1C">
      <w:pPr>
        <w:spacing w:before="8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69"/>
        </w:tabs>
        <w:ind w:left="1368" w:hanging="348"/>
        <w:jc w:val="both"/>
        <w:rPr>
          <w:b w:val="0"/>
          <w:bCs w:val="0"/>
        </w:rPr>
      </w:pPr>
      <w:r w:rsidRPr="00E1353C">
        <w:t>Пользователи Знака</w:t>
      </w:r>
    </w:p>
    <w:p w:rsidR="00032D1C" w:rsidRPr="00E1353C" w:rsidRDefault="00286236">
      <w:pPr>
        <w:pStyle w:val="a3"/>
        <w:spacing w:before="2" w:line="245" w:lineRule="auto"/>
        <w:ind w:right="1917"/>
      </w:pPr>
      <w:r w:rsidRPr="00E1353C">
        <w:t>Пользователями Знака являются владельцы действительных сертификатов TÜV NORD, при этом владельцами сертификатов TÜV NORD являются компании, чьи системы менеджмента были сертифицированы компанией TÜV Nord.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7"/>
          <w:szCs w:val="17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2"/>
        </w:tabs>
        <w:jc w:val="both"/>
        <w:rPr>
          <w:b w:val="0"/>
          <w:bCs w:val="0"/>
        </w:rPr>
      </w:pPr>
      <w:r w:rsidRPr="00E1353C">
        <w:t>Предоставление права на использование Знака</w:t>
      </w:r>
    </w:p>
    <w:p w:rsidR="00032D1C" w:rsidRPr="00E1353C" w:rsidRDefault="00286236" w:rsidP="004A205B">
      <w:pPr>
        <w:pStyle w:val="a3"/>
        <w:spacing w:before="5"/>
        <w:ind w:right="952"/>
      </w:pPr>
      <w:r w:rsidRPr="00E1353C">
        <w:t>TÜV NORD разрешает пользователю Знака использовать этот Знак в соответствии с разделом 14 договора после выдачи сертификата TÜV NORD, а также в соответствии с положениями связанных с ним документов, в частности,</w:t>
      </w:r>
      <w:r w:rsidR="004A205B" w:rsidRPr="00E1353C">
        <w:t xml:space="preserve"> </w:t>
      </w:r>
      <w:r w:rsidRPr="00E1353C">
        <w:t>настоящей спецификации.</w:t>
      </w:r>
    </w:p>
    <w:p w:rsidR="00032D1C" w:rsidRPr="00E1353C" w:rsidRDefault="00032D1C">
      <w:pPr>
        <w:spacing w:before="8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 w:rsidP="004A205B">
      <w:pPr>
        <w:pStyle w:val="a3"/>
        <w:spacing w:line="239" w:lineRule="auto"/>
        <w:ind w:right="1917"/>
      </w:pPr>
      <w:r w:rsidRPr="00E1353C">
        <w:t>Использовать Знак TÜV NORD разрешается только Клиенту и только непосредственно в связи с названием компании или знаком компании Клиента в порядке, не допускающем предположения о сертификации самой продукции компанией TÜV NORD. Не разрешается использовать Знак на продукции Заявителя</w:t>
      </w:r>
      <w:r w:rsidR="004A205B" w:rsidRPr="00E1353C">
        <w:t xml:space="preserve"> </w:t>
      </w:r>
      <w:r w:rsidRPr="00E1353C">
        <w:t>или использовать его в связи с продукцией и (или) процессами Клиента. Пользователь Знака несет ответственность перед TÜV NORD за использование Знака и, в частности, за его использование в рекламе.</w:t>
      </w:r>
    </w:p>
    <w:p w:rsidR="00032D1C" w:rsidRPr="00E1353C" w:rsidRDefault="00032D1C">
      <w:pPr>
        <w:spacing w:before="2"/>
        <w:rPr>
          <w:rFonts w:ascii="Arial" w:eastAsia="Arial" w:hAnsi="Arial" w:cs="Arial"/>
          <w:sz w:val="15"/>
          <w:szCs w:val="15"/>
        </w:rPr>
      </w:pPr>
    </w:p>
    <w:tbl>
      <w:tblPr>
        <w:tblW w:w="8165" w:type="dxa"/>
        <w:tblInd w:w="1809" w:type="dxa"/>
        <w:tblLook w:val="04A0" w:firstRow="1" w:lastRow="0" w:firstColumn="1" w:lastColumn="0" w:noHBand="0" w:noVBand="1"/>
      </w:tblPr>
      <w:tblGrid>
        <w:gridCol w:w="1463"/>
        <w:gridCol w:w="1165"/>
        <w:gridCol w:w="1635"/>
        <w:gridCol w:w="1909"/>
        <w:gridCol w:w="1993"/>
      </w:tblGrid>
      <w:tr w:rsidR="00286236" w:rsidRPr="00E1353C" w:rsidTr="00311240"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6236" w:rsidRPr="00E1353C" w:rsidRDefault="00286236" w:rsidP="00286236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E1353C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353C">
              <w:rPr>
                <w:rFonts w:ascii="Arial" w:hAnsi="Arial"/>
                <w:sz w:val="16"/>
              </w:rPr>
              <w:t>На продукции</w:t>
            </w:r>
            <w:r w:rsidRPr="00E1353C">
              <w:rPr>
                <w:rFonts w:ascii="Arial" w:hAnsi="Arial"/>
                <w:sz w:val="16"/>
                <w:vertAlign w:val="superscript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353C">
              <w:rPr>
                <w:rFonts w:ascii="Arial" w:hAnsi="Arial"/>
                <w:sz w:val="16"/>
              </w:rPr>
              <w:t>На коробках более крупного размера и на другой упаковке, используемой для транспортировки продукции</w:t>
            </w:r>
            <w:r w:rsidRPr="00E1353C">
              <w:rPr>
                <w:rFonts w:ascii="Arial" w:hAnsi="Arial"/>
                <w:sz w:val="16"/>
                <w:vertAlign w:val="superscript"/>
              </w:rPr>
              <w:t>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353C">
              <w:rPr>
                <w:rFonts w:ascii="Arial" w:hAnsi="Arial"/>
                <w:sz w:val="16"/>
              </w:rPr>
              <w:t>В брошюрах и пр. материалах в целях рекламы</w:t>
            </w:r>
          </w:p>
        </w:tc>
      </w:tr>
      <w:tr w:rsidR="00286236" w:rsidRPr="00E1353C" w:rsidTr="00311240"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6236" w:rsidRPr="00E1353C" w:rsidRDefault="00286236" w:rsidP="00311240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sz w:val="16"/>
              </w:rPr>
              <w:t>Использование Знаков</w:t>
            </w:r>
            <w:r w:rsidRPr="00E1353C"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sz w:val="16"/>
              </w:rPr>
              <w:t xml:space="preserve">БЕЗ </w:t>
            </w:r>
            <w:r w:rsidRPr="00E1353C">
              <w:rPr>
                <w:rFonts w:ascii="Arial" w:hAnsi="Arial"/>
                <w:sz w:val="16"/>
              </w:rPr>
              <w:t>заявления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color w:val="FF0000"/>
                <w:sz w:val="16"/>
              </w:rPr>
              <w:t>НЕ ДОПУСКАЕТСЯ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color w:val="FF0000"/>
                <w:sz w:val="16"/>
              </w:rPr>
              <w:t>НЕ ДОПУСКАЕТСЯ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color w:val="00B050"/>
                <w:sz w:val="16"/>
              </w:rPr>
              <w:t>ДОПУСКАЕТСЯ</w:t>
            </w:r>
            <w:r w:rsidR="008038DE">
              <w:rPr>
                <w:rFonts w:ascii="Arial" w:hAnsi="Arial"/>
                <w:b/>
                <w:color w:val="00B050"/>
                <w:sz w:val="16"/>
                <w:vertAlign w:val="superscript"/>
              </w:rPr>
              <w:t>5</w:t>
            </w:r>
            <w:bookmarkStart w:id="0" w:name="_GoBack"/>
            <w:bookmarkEnd w:id="0"/>
          </w:p>
        </w:tc>
      </w:tr>
      <w:tr w:rsidR="00286236" w:rsidRPr="00E1353C" w:rsidTr="00311240"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236" w:rsidRPr="00E1353C" w:rsidRDefault="00286236" w:rsidP="00286236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sz w:val="16"/>
              </w:rPr>
              <w:t xml:space="preserve">С </w:t>
            </w:r>
            <w:r w:rsidRPr="00E1353C">
              <w:rPr>
                <w:rFonts w:ascii="Arial" w:hAnsi="Arial"/>
                <w:sz w:val="16"/>
              </w:rPr>
              <w:t>заявлением</w:t>
            </w:r>
            <w:r w:rsidR="00311240" w:rsidRPr="00E1353C">
              <w:rPr>
                <w:rFonts w:ascii="Arial" w:hAnsi="Arial"/>
                <w:sz w:val="16"/>
                <w:vertAlign w:val="superscript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color w:val="FF0000"/>
                <w:sz w:val="16"/>
              </w:rPr>
              <w:t>НЕ ДОПУСКАЕТСЯ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236" w:rsidRPr="008038DE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val="de-DE"/>
              </w:rPr>
            </w:pPr>
            <w:r w:rsidRPr="00E1353C">
              <w:rPr>
                <w:rFonts w:ascii="Arial" w:hAnsi="Arial"/>
                <w:b/>
                <w:color w:val="00B050"/>
                <w:sz w:val="16"/>
              </w:rPr>
              <w:t>ДОПУСКАЕТСЯ</w:t>
            </w:r>
            <w:r w:rsidR="008038DE">
              <w:rPr>
                <w:rFonts w:ascii="Arial" w:hAnsi="Arial"/>
                <w:b/>
                <w:color w:val="00B050"/>
                <w:sz w:val="16"/>
                <w:vertAlign w:val="superscript"/>
                <w:lang w:val="de-DE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236" w:rsidRPr="00E1353C" w:rsidRDefault="00286236" w:rsidP="00286236">
            <w:pPr>
              <w:widowControl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</w:rPr>
            </w:pPr>
            <w:r w:rsidRPr="00E1353C">
              <w:rPr>
                <w:rFonts w:ascii="Arial" w:hAnsi="Arial"/>
                <w:b/>
                <w:color w:val="00B050"/>
                <w:sz w:val="16"/>
              </w:rPr>
              <w:t>ДОПУСКАЕТСЯ</w:t>
            </w:r>
            <w:r w:rsidR="008038DE">
              <w:rPr>
                <w:rFonts w:ascii="Arial" w:hAnsi="Arial"/>
                <w:b/>
                <w:color w:val="00B050"/>
                <w:sz w:val="16"/>
                <w:vertAlign w:val="superscript"/>
              </w:rPr>
              <w:t>5</w:t>
            </w:r>
          </w:p>
        </w:tc>
      </w:tr>
    </w:tbl>
    <w:p w:rsidR="00032D1C" w:rsidRPr="00E1353C" w:rsidRDefault="00032D1C">
      <w:pPr>
        <w:spacing w:before="11"/>
        <w:rPr>
          <w:rFonts w:ascii="Arial" w:eastAsia="Arial" w:hAnsi="Arial" w:cs="Arial"/>
          <w:sz w:val="20"/>
          <w:szCs w:val="20"/>
        </w:rPr>
      </w:pPr>
    </w:p>
    <w:p w:rsidR="00032D1C" w:rsidRPr="00E1353C" w:rsidRDefault="00286236" w:rsidP="00E1353C">
      <w:pPr>
        <w:numPr>
          <w:ilvl w:val="2"/>
          <w:numId w:val="1"/>
        </w:numPr>
        <w:tabs>
          <w:tab w:val="left" w:pos="1741"/>
        </w:tabs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Это может быть само изделие или изделие в индивидуальной упаковке, контейнере и т. д.</w:t>
      </w:r>
    </w:p>
    <w:p w:rsidR="00032D1C" w:rsidRPr="00E1353C" w:rsidRDefault="00286236" w:rsidP="00E1353C">
      <w:pPr>
        <w:numPr>
          <w:ilvl w:val="2"/>
          <w:numId w:val="1"/>
        </w:numPr>
        <w:tabs>
          <w:tab w:val="left" w:pos="1741"/>
        </w:tabs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Это может быть внешняя упаковка из картона и т. д., которая, как можно обоснованно предполагать, не дойдет до конечных пользователей.</w:t>
      </w:r>
    </w:p>
    <w:p w:rsidR="00032D1C" w:rsidRPr="00E1353C" w:rsidRDefault="00286236" w:rsidP="00E1353C">
      <w:pPr>
        <w:numPr>
          <w:ilvl w:val="2"/>
          <w:numId w:val="1"/>
        </w:numPr>
        <w:tabs>
          <w:tab w:val="left" w:pos="1741"/>
        </w:tabs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Правило касается знаков, которые имеют особую форму, включая описание базовой сферы их применения. Словесное заявление само по себе не является знаком в данном смысле. Любое такое заявление должно быть достоверным и не должно вводить в заблуждение.</w:t>
      </w:r>
    </w:p>
    <w:p w:rsidR="00032D1C" w:rsidRPr="00E1353C" w:rsidRDefault="00286236" w:rsidP="00E1353C">
      <w:pPr>
        <w:numPr>
          <w:ilvl w:val="2"/>
          <w:numId w:val="1"/>
        </w:numPr>
        <w:tabs>
          <w:tab w:val="left" w:pos="1741"/>
        </w:tabs>
        <w:spacing w:before="3"/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Это может быть прямое заявление о том, что «(данная продукция была) произведена на заводе, система менеджмента которого прошла сертификацию на соответствие требованиям (стандарта)».</w:t>
      </w:r>
    </w:p>
    <w:p w:rsidR="00032D1C" w:rsidRPr="00E1353C" w:rsidRDefault="00286236" w:rsidP="00E1353C">
      <w:pPr>
        <w:numPr>
          <w:ilvl w:val="2"/>
          <w:numId w:val="1"/>
        </w:numPr>
        <w:tabs>
          <w:tab w:val="left" w:pos="1741"/>
        </w:tabs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В этом случае знак разрешается использовать только в порядке, указанном в настоящем документе.</w:t>
      </w:r>
    </w:p>
    <w:p w:rsidR="00032D1C" w:rsidRPr="00E1353C" w:rsidRDefault="00032D1C">
      <w:pPr>
        <w:spacing w:before="10"/>
        <w:rPr>
          <w:rFonts w:ascii="Arial" w:eastAsia="Arial" w:hAnsi="Arial" w:cs="Arial"/>
          <w:sz w:val="14"/>
          <w:szCs w:val="14"/>
        </w:rPr>
      </w:pPr>
    </w:p>
    <w:p w:rsidR="00942CC6" w:rsidRPr="00E1353C" w:rsidRDefault="00942CC6">
      <w:pPr>
        <w:pStyle w:val="a3"/>
        <w:ind w:right="1012"/>
        <w:jc w:val="both"/>
      </w:pPr>
    </w:p>
    <w:p w:rsidR="00032D1C" w:rsidRPr="00E1353C" w:rsidRDefault="00286236">
      <w:pPr>
        <w:pStyle w:val="a3"/>
        <w:ind w:right="1012"/>
        <w:jc w:val="both"/>
      </w:pPr>
      <w:r w:rsidRPr="00E1353C">
        <w:t>При участии в тендерах Клиент должен обеспечить использование Знака TÜV NORD исключительно таким образом, чтобы любые сделанные заявления о предприятии Клиента соответствовали результатам его сертификации. Клиент также должен следить за тем, чтобы во время тендера не создавалось впечатление, что сертификация, проведенная органом сертификации, является государственной инспекцией.</w:t>
      </w:r>
    </w:p>
    <w:p w:rsidR="00032D1C" w:rsidRPr="00E1353C" w:rsidRDefault="00286236">
      <w:pPr>
        <w:pStyle w:val="a3"/>
        <w:ind w:right="1014"/>
        <w:jc w:val="both"/>
      </w:pPr>
      <w:r w:rsidRPr="00E1353C">
        <w:t>Только клиент имеет право использовать знак тестирования и сертификата, и это право не подлежит передаче третьим лицам или правопреемникам без явного разрешения TÜV NORD. Если возникает необходимость в такой передаче, следует подать соответствующую заявку. В случае необходимости проводится новый аудит.</w:t>
      </w:r>
    </w:p>
    <w:p w:rsidR="00311240" w:rsidRPr="00E1353C" w:rsidRDefault="00311240">
      <w:pPr>
        <w:rPr>
          <w:rFonts w:ascii="Arial" w:eastAsia="Arial" w:hAnsi="Arial" w:cs="Arial"/>
          <w:sz w:val="20"/>
          <w:szCs w:val="20"/>
        </w:rPr>
      </w:pPr>
      <w:r w:rsidRPr="00E1353C">
        <w:rPr>
          <w:rFonts w:ascii="Arial" w:eastAsia="Arial" w:hAnsi="Arial" w:cs="Arial"/>
          <w:sz w:val="20"/>
          <w:szCs w:val="20"/>
        </w:rPr>
        <w:br w:type="page"/>
      </w:r>
    </w:p>
    <w:p w:rsidR="00032D1C" w:rsidRPr="00E1353C" w:rsidRDefault="00032D1C">
      <w:pPr>
        <w:spacing w:before="10"/>
        <w:rPr>
          <w:rFonts w:ascii="Arial" w:eastAsia="Arial" w:hAnsi="Arial" w:cs="Arial"/>
          <w:sz w:val="20"/>
          <w:szCs w:val="20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3"/>
        </w:tabs>
        <w:jc w:val="both"/>
        <w:rPr>
          <w:b w:val="0"/>
          <w:bCs w:val="0"/>
        </w:rPr>
      </w:pPr>
      <w:r w:rsidRPr="00E1353C">
        <w:t>Форма</w:t>
      </w:r>
    </w:p>
    <w:p w:rsidR="00032D1C" w:rsidRPr="00E1353C" w:rsidRDefault="00286236">
      <w:pPr>
        <w:pStyle w:val="a3"/>
        <w:spacing w:before="2"/>
        <w:ind w:right="1014"/>
        <w:jc w:val="both"/>
      </w:pPr>
      <w:r w:rsidRPr="00E1353C">
        <w:t>Знак TÜV NORD можно использовать только в тех формах, которые указаны в настоящем документе. Знак должен быть легко читаемым и хорошо заметным. Во всех необходимых случаях, прежде чем использовать Знак TÜV NORD на бланках для деловых писем, в рекламных и прочих материалах, Клиент должен согласовать варианты оформления с органом сертификации.</w:t>
      </w:r>
    </w:p>
    <w:p w:rsidR="00032D1C" w:rsidRPr="00E1353C" w:rsidRDefault="008038DE">
      <w:pPr>
        <w:spacing w:before="11"/>
        <w:rPr>
          <w:rFonts w:ascii="Arial" w:eastAsia="Arial" w:hAnsi="Arial" w:cs="Arial"/>
          <w:sz w:val="15"/>
          <w:szCs w:val="15"/>
        </w:rPr>
      </w:pPr>
      <w:r>
        <w:pict>
          <v:shape id="_x0000_s1027" type="#_x0000_t75" style="position:absolute;margin-left:458.4pt;margin-top:21pt;width:124.55pt;height:54pt;z-index:1048;mso-position-horizontal-relative:page;mso-position-vertical-relative:page">
            <v:imagedata r:id="rId7" o:title=""/>
            <w10:wrap anchorx="page" anchory="page"/>
          </v:shape>
        </w:pict>
      </w: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3"/>
        </w:tabs>
        <w:spacing w:before="75"/>
        <w:jc w:val="both"/>
        <w:rPr>
          <w:b w:val="0"/>
          <w:bCs w:val="0"/>
        </w:rPr>
      </w:pPr>
      <w:r w:rsidRPr="00E1353C">
        <w:t>Ссылка на область деятельности, охватываемую сертификацией</w:t>
      </w:r>
    </w:p>
    <w:p w:rsidR="00032D1C" w:rsidRPr="00E1353C" w:rsidRDefault="00286236">
      <w:pPr>
        <w:pStyle w:val="a3"/>
        <w:spacing w:before="9" w:line="239" w:lineRule="auto"/>
        <w:ind w:right="1011"/>
        <w:jc w:val="both"/>
      </w:pPr>
      <w:r w:rsidRPr="00E1353C">
        <w:t>Знак может использоваться только применительно к сертифицированной деятельности компании, указанной в документе о сертификации, только в коммерческих целях и только в документах, предназначенных для деловой переписки или используемых в рекламе.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3"/>
        <w:jc w:val="both"/>
      </w:pPr>
      <w:r w:rsidRPr="00E1353C">
        <w:t>Клиент не имеет права вносить какие-либо изменения в сертификаты. Запрещается использовать сертификаты в рекламных целях в порядке, позволяющем ввести потребителей в заблуждение.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8"/>
        <w:jc w:val="both"/>
      </w:pPr>
      <w:r w:rsidRPr="00E1353C">
        <w:t>Разрешение на использование Знака TÜV NORD распространяется исключительно на предприятие компании Клиента, успешно прошедшее сертификацию. Запрещается использовать Знак в отношении любых других предприятий Заявителя.</w:t>
      </w:r>
    </w:p>
    <w:p w:rsidR="00032D1C" w:rsidRPr="00E1353C" w:rsidRDefault="00032D1C">
      <w:pPr>
        <w:spacing w:before="4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2"/>
        </w:tabs>
        <w:jc w:val="both"/>
        <w:rPr>
          <w:b w:val="0"/>
          <w:bCs w:val="0"/>
        </w:rPr>
      </w:pPr>
      <w:r w:rsidRPr="00E1353C">
        <w:t>Срок действия и права на использование знака тестирования и сертификата</w:t>
      </w:r>
    </w:p>
    <w:p w:rsidR="00032D1C" w:rsidRPr="00E1353C" w:rsidRDefault="00286236">
      <w:pPr>
        <w:pStyle w:val="a3"/>
        <w:spacing w:before="5"/>
        <w:ind w:right="1012"/>
        <w:jc w:val="both"/>
      </w:pPr>
      <w:r w:rsidRPr="00E1353C">
        <w:t>Срок действия сертификата начинается с даты выдачи сертификата. Срок действия сертификата зависит от конкретного стандарта, по которому проводится аудит, но не может превышать 3 года. Сертификат предполагает, что, начиная с даты сертификационного аудита, в компании регулярно проводится контрольный аудит в соответствии с конкретными правилами аккредитации или стандартами сертификации и результаты такого аудита являются положительными. В определенных обоснованных случаях может потребоваться проведение экстренного контрольного аудита с уведомлением за короткий срок. Решение о необходимости такого аудита принимает орган сертификации.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0"/>
        <w:jc w:val="both"/>
      </w:pPr>
      <w:r w:rsidRPr="00E1353C">
        <w:t>Клиент должен следить за тем, чтобы знак тестирования и сертификат использовались в рекламе исключительно таким образом, чтобы заявление о сертифицированной области деятельности клиента строго соответствовало результатам проведенной сертификации. Клиент также должен обеспечить надлежащее использование в соответствии с Общими условиями сертификации систем менеджмента.</w:t>
      </w:r>
    </w:p>
    <w:p w:rsidR="00032D1C" w:rsidRPr="00E1353C" w:rsidRDefault="00032D1C">
      <w:pPr>
        <w:spacing w:before="9"/>
        <w:rPr>
          <w:rFonts w:ascii="Arial" w:eastAsia="Arial" w:hAnsi="Arial" w:cs="Arial"/>
          <w:sz w:val="19"/>
          <w:szCs w:val="19"/>
        </w:rPr>
      </w:pPr>
    </w:p>
    <w:p w:rsidR="00032D1C" w:rsidRPr="00E1353C" w:rsidRDefault="00286236">
      <w:pPr>
        <w:pStyle w:val="a3"/>
        <w:spacing w:line="216" w:lineRule="exact"/>
        <w:ind w:right="1016"/>
        <w:jc w:val="both"/>
      </w:pPr>
      <w:r w:rsidRPr="00E1353C">
        <w:t>Разрешение на использование знака тестирования распространяется только на ту область деятельности компании клиента, которая была сертифицирована. Не допускается использование знака тестирования для целей, выходящих за область действия сертификата.</w:t>
      </w:r>
    </w:p>
    <w:p w:rsidR="00032D1C" w:rsidRPr="00E1353C" w:rsidRDefault="00032D1C">
      <w:pPr>
        <w:spacing w:before="8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3"/>
        <w:jc w:val="both"/>
      </w:pPr>
      <w:r w:rsidRPr="00E1353C">
        <w:t>Знак тестирования может использоваться только в форме, предоставленной компанией TÜV NORD. Знак должен быть легко читаемым и хорошо заметным. Клиент не имеет права вносить изменения в сертификат и (или) знак тестирования. Запрещается использовать сертификат и знак тестирования в рекламных целях в порядке, позволяющем ввести потребителей в заблуждение.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spacing w:line="239" w:lineRule="auto"/>
        <w:ind w:right="1013"/>
        <w:jc w:val="both"/>
      </w:pPr>
      <w:r w:rsidRPr="00E1353C">
        <w:t>Знак тестирования может использовать только клиент и только в непосредственной связи с названием компании или логотипом компании клиента. Запрещается использовать знак тестирования на продукции или ее упаковке в порядке, допускающем предположения о соответствии продукции установленным требованиям.</w:t>
      </w:r>
    </w:p>
    <w:p w:rsidR="00032D1C" w:rsidRPr="00E1353C" w:rsidRDefault="00032D1C">
      <w:pPr>
        <w:spacing w:before="10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3"/>
        <w:jc w:val="both"/>
      </w:pPr>
      <w:r w:rsidRPr="00E1353C">
        <w:t>Не разрешается использовать знак тестирования в отчетах о лабораторных испытаниях, свидетельствах о калибровке, отчетах об осмотрах или свидетельствах для лиц, поскольку в таком контексте эти документы классифицируются как продукция.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4"/>
        <w:jc w:val="both"/>
      </w:pPr>
      <w:r w:rsidRPr="00E1353C">
        <w:t>Клиент должен следить за тем, чтобы знак тестирования и сертификат использовались в рекламных целях исключительно таким образом, чтобы заявление о сертифицированной области деятельности клиента строго соответствовало результатам проведенной сертификации. Клиент также должен обеспечить надлежащее использование в соответствии с Общими условиями сертификации систем менеджмента.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0"/>
        <w:jc w:val="both"/>
      </w:pPr>
      <w:r w:rsidRPr="00E1353C">
        <w:lastRenderedPageBreak/>
        <w:t>Если в соответствии с принципами ответственности за качество продукции органу сертификации предъявляются претензии в связи с использованием клиентом знака тестирования и (или) сертификата в порядке, нарушающем условия договора, клиент обязуется освободить орган сертификации от ответственности и компенсировать убытки в связи с любыми такими претензиями третьих лиц. Это же обязательство распространяется на все случаи, когда третье лицо предъявляет претензии органу сертификации на основании рекламных заявлений или какого-либо другого поведения со стороны клиента.</w:t>
      </w:r>
    </w:p>
    <w:p w:rsidR="00032D1C" w:rsidRPr="00E1353C" w:rsidRDefault="00032D1C">
      <w:pPr>
        <w:spacing w:before="10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ind w:right="1013"/>
        <w:jc w:val="both"/>
      </w:pPr>
      <w:r w:rsidRPr="00E1353C">
        <w:t>Клиент получает не подлежащее передаче, неисключительное и ограниченное сроком действия договора право на использование знака тестирования и сертификата в соответствии с изложенными выше условиями.</w:t>
      </w:r>
    </w:p>
    <w:p w:rsidR="00032D1C" w:rsidRPr="00E1353C" w:rsidRDefault="00032D1C">
      <w:pPr>
        <w:spacing w:before="11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a3"/>
        <w:spacing w:line="239" w:lineRule="auto"/>
        <w:ind w:right="1009"/>
        <w:jc w:val="both"/>
      </w:pPr>
      <w:r w:rsidRPr="00E1353C">
        <w:t>Только клиент имеет право использовать знак тестирования и сертификата, и это право не подлежит передаче третьим лицам или правопреемникам без явного разрешения органа сертификации. Если клиент желает передать право на использование знака тестирования и сертификата, ему необходимо</w:t>
      </w:r>
      <w:r w:rsidR="00311240" w:rsidRPr="00E1353C">
        <w:t xml:space="preserve"> подать соответствующую заявку.</w:t>
      </w:r>
    </w:p>
    <w:p w:rsidR="00032D1C" w:rsidRPr="00E1353C" w:rsidRDefault="008038DE">
      <w:pPr>
        <w:spacing w:before="3"/>
        <w:rPr>
          <w:rFonts w:ascii="Arial" w:eastAsia="Arial" w:hAnsi="Arial" w:cs="Arial"/>
          <w:sz w:val="16"/>
          <w:szCs w:val="16"/>
        </w:rPr>
      </w:pPr>
      <w:r>
        <w:pict>
          <v:shape id="_x0000_s1026" type="#_x0000_t75" style="position:absolute;margin-left:458.4pt;margin-top:21pt;width:124.55pt;height:54pt;z-index:1072;mso-position-horizontal-relative:page;mso-position-vertical-relative:page">
            <v:imagedata r:id="rId7" o:title=""/>
            <w10:wrap anchorx="page" anchory="page"/>
          </v:shape>
        </w:pict>
      </w:r>
    </w:p>
    <w:p w:rsidR="00032D1C" w:rsidRPr="00E1353C" w:rsidRDefault="00C42CCC">
      <w:pPr>
        <w:pStyle w:val="a3"/>
        <w:spacing w:before="77"/>
        <w:ind w:right="1026"/>
        <w:jc w:val="both"/>
      </w:pPr>
      <w:r w:rsidRPr="00E1353C">
        <w:t>В случае необходимости проводится новый аудит. Используемый знак тестирования в каждом конкретном случае зависит от выдаваемого сертификата.</w:t>
      </w:r>
    </w:p>
    <w:p w:rsidR="00032D1C" w:rsidRPr="00E1353C" w:rsidRDefault="00032D1C">
      <w:pPr>
        <w:rPr>
          <w:rFonts w:ascii="Arial" w:eastAsia="Arial" w:hAnsi="Arial" w:cs="Arial"/>
          <w:sz w:val="18"/>
          <w:szCs w:val="18"/>
        </w:rPr>
      </w:pPr>
    </w:p>
    <w:p w:rsidR="00032D1C" w:rsidRPr="00E1353C" w:rsidRDefault="00032D1C">
      <w:pPr>
        <w:spacing w:before="6"/>
        <w:rPr>
          <w:rFonts w:ascii="Arial" w:eastAsia="Arial" w:hAnsi="Arial" w:cs="Arial"/>
          <w:sz w:val="19"/>
          <w:szCs w:val="19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3"/>
        </w:tabs>
        <w:jc w:val="both"/>
        <w:rPr>
          <w:b w:val="0"/>
          <w:bCs w:val="0"/>
        </w:rPr>
      </w:pPr>
      <w:r w:rsidRPr="00E1353C">
        <w:t>Аннулирование сертификации</w:t>
      </w:r>
    </w:p>
    <w:p w:rsidR="00032D1C" w:rsidRPr="00E1353C" w:rsidRDefault="00286236">
      <w:pPr>
        <w:pStyle w:val="a3"/>
        <w:spacing w:before="5" w:line="239" w:lineRule="auto"/>
        <w:ind w:right="1013"/>
        <w:jc w:val="both"/>
      </w:pPr>
      <w:r w:rsidRPr="00E1353C">
        <w:t>Если в соответствии с правилами сертификации TÜV NORD аннулируются результаты сертификации, пользователь Знака теряет право на его использование. В таком случае пользователь Знака может использовать существующие документы, материалы и пр. с изображением Знака не более одного месяца, начиная с даты вступления в силу решения об аннулировании сертификации.</w:t>
      </w:r>
    </w:p>
    <w:p w:rsidR="00032D1C" w:rsidRPr="00E1353C" w:rsidRDefault="00032D1C">
      <w:pPr>
        <w:spacing w:before="8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3"/>
        </w:tabs>
        <w:jc w:val="both"/>
        <w:rPr>
          <w:b w:val="0"/>
          <w:bCs w:val="0"/>
        </w:rPr>
      </w:pPr>
      <w:r w:rsidRPr="00E1353C">
        <w:t>Потеря права на использование Знака по другим причинам</w:t>
      </w:r>
    </w:p>
    <w:p w:rsidR="00032D1C" w:rsidRPr="00E1353C" w:rsidRDefault="00286236">
      <w:pPr>
        <w:pStyle w:val="a3"/>
        <w:spacing w:before="5"/>
        <w:ind w:right="1012"/>
        <w:jc w:val="both"/>
      </w:pPr>
      <w:r w:rsidRPr="00E1353C">
        <w:t>Право на использование Знака прекращает действовать по истечении срока действия сертификата, а также в случае какого-либо нарушения положений настоящей спецификации, совершенного преднамеренно или в результате грубой неосторожности. После истечения срока действия права на использование Знака пользователь Знака может использовать существующие документы, материалы и пр. с изображением Знака, не более одного месяца с даты истечения срока действия указанного права.</w:t>
      </w:r>
    </w:p>
    <w:p w:rsidR="00032D1C" w:rsidRPr="00E1353C" w:rsidRDefault="00032D1C">
      <w:pPr>
        <w:spacing w:before="4"/>
        <w:rPr>
          <w:rFonts w:ascii="Arial" w:eastAsia="Arial" w:hAnsi="Arial" w:cs="Arial"/>
          <w:sz w:val="18"/>
          <w:szCs w:val="18"/>
        </w:rPr>
      </w:pPr>
    </w:p>
    <w:p w:rsidR="00032D1C" w:rsidRPr="00E1353C" w:rsidRDefault="00286236">
      <w:pPr>
        <w:pStyle w:val="2"/>
        <w:numPr>
          <w:ilvl w:val="1"/>
          <w:numId w:val="1"/>
        </w:numPr>
        <w:tabs>
          <w:tab w:val="left" w:pos="1373"/>
        </w:tabs>
        <w:jc w:val="both"/>
        <w:rPr>
          <w:b w:val="0"/>
          <w:bCs w:val="0"/>
        </w:rPr>
      </w:pPr>
      <w:r w:rsidRPr="00E1353C">
        <w:t>Претензии и ответственность</w:t>
      </w:r>
    </w:p>
    <w:p w:rsidR="00032D1C" w:rsidRPr="00E1353C" w:rsidRDefault="00286236">
      <w:pPr>
        <w:pStyle w:val="a3"/>
        <w:spacing w:before="5"/>
        <w:ind w:right="1010"/>
        <w:jc w:val="both"/>
      </w:pPr>
      <w:r w:rsidRPr="00E1353C">
        <w:t>Если в соответствии с принципами ответственности за качество продукции органу сертификации предъявляются претензии в связи с использованием Знака TÜV NORD Клиентом в порядке, нарушающем условия договора, Заявитель обязуется освободить орган сертификации от ответственности и компенсировать убытки в связи с любыми такими претензиями третьих лиц.</w:t>
      </w:r>
    </w:p>
    <w:p w:rsidR="00032D1C" w:rsidRPr="00E1353C" w:rsidRDefault="00286236">
      <w:pPr>
        <w:pStyle w:val="a3"/>
        <w:spacing w:before="1"/>
        <w:ind w:right="1013"/>
        <w:jc w:val="both"/>
      </w:pPr>
      <w:r w:rsidRPr="00E1353C">
        <w:t>Это же обязательство распространяется на все случаи, когда третье лицо предъявляет претензии органу сертификации в связи с рекламными заявлениями Клиента, при условии, что TÜV NORD своевременно проинформирует Клиента о любой такой претензии, чтобы дать ему возможность должным образом организовать защиту в связи с претензией.</w:t>
      </w:r>
    </w:p>
    <w:p w:rsidR="00032D1C" w:rsidRPr="00E1353C" w:rsidRDefault="00032D1C">
      <w:pPr>
        <w:rPr>
          <w:rFonts w:ascii="Arial" w:eastAsia="Arial" w:hAnsi="Arial" w:cs="Arial"/>
          <w:sz w:val="18"/>
          <w:szCs w:val="18"/>
        </w:rPr>
      </w:pPr>
    </w:p>
    <w:p w:rsidR="00032D1C" w:rsidRPr="00E1353C" w:rsidRDefault="00032D1C">
      <w:pPr>
        <w:rPr>
          <w:rFonts w:ascii="Arial" w:eastAsia="Arial" w:hAnsi="Arial" w:cs="Arial"/>
          <w:sz w:val="18"/>
          <w:szCs w:val="18"/>
        </w:rPr>
      </w:pPr>
    </w:p>
    <w:p w:rsidR="00032D1C" w:rsidRPr="00E1353C" w:rsidRDefault="00032D1C">
      <w:pPr>
        <w:spacing w:before="5"/>
        <w:rPr>
          <w:rFonts w:ascii="Arial" w:eastAsia="Arial" w:hAnsi="Arial" w:cs="Arial"/>
          <w:sz w:val="20"/>
          <w:szCs w:val="20"/>
        </w:rPr>
      </w:pPr>
    </w:p>
    <w:p w:rsidR="00032D1C" w:rsidRPr="00E1353C" w:rsidRDefault="00286236">
      <w:pPr>
        <w:pStyle w:val="1"/>
        <w:jc w:val="both"/>
        <w:rPr>
          <w:b w:val="0"/>
          <w:bCs w:val="0"/>
        </w:rPr>
      </w:pPr>
      <w:r w:rsidRPr="00E1353C">
        <w:t>Образцы знаков сертификации (приложение 1)</w:t>
      </w:r>
    </w:p>
    <w:p w:rsidR="00032D1C" w:rsidRPr="00E1353C" w:rsidRDefault="00032D1C">
      <w:pPr>
        <w:spacing w:before="1"/>
        <w:rPr>
          <w:rFonts w:ascii="Arial" w:eastAsia="Arial" w:hAnsi="Arial"/>
          <w:sz w:val="19"/>
          <w:szCs w:val="19"/>
        </w:rPr>
      </w:pPr>
    </w:p>
    <w:p w:rsidR="00032D1C" w:rsidRPr="00E1353C" w:rsidRDefault="00286236">
      <w:pPr>
        <w:ind w:left="1020"/>
        <w:jc w:val="both"/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Примечание.</w:t>
      </w:r>
    </w:p>
    <w:p w:rsidR="00032D1C" w:rsidRPr="00E1353C" w:rsidRDefault="00032D1C">
      <w:pPr>
        <w:spacing w:before="6"/>
        <w:rPr>
          <w:rFonts w:ascii="Arial" w:eastAsia="Arial" w:hAnsi="Arial"/>
          <w:sz w:val="19"/>
          <w:szCs w:val="19"/>
        </w:rPr>
      </w:pPr>
    </w:p>
    <w:p w:rsidR="00311240" w:rsidRPr="00E1353C" w:rsidRDefault="00286236">
      <w:pPr>
        <w:ind w:left="1020" w:right="2590"/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Отличительный знак TUV NORD можно распечатать в любом одном цвете в таки</w:t>
      </w:r>
      <w:r w:rsidR="00311240" w:rsidRPr="00E1353C">
        <w:rPr>
          <w:rFonts w:ascii="Arial" w:eastAsia="Arial" w:hAnsi="Arial"/>
          <w:sz w:val="19"/>
          <w:szCs w:val="19"/>
        </w:rPr>
        <w:t>х же пропорциональных размерах.</w:t>
      </w:r>
    </w:p>
    <w:p w:rsidR="00032D1C" w:rsidRPr="00E1353C" w:rsidRDefault="00286236">
      <w:pPr>
        <w:ind w:left="1020" w:right="2590"/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Либо</w:t>
      </w:r>
    </w:p>
    <w:p w:rsidR="00032D1C" w:rsidRPr="00E1353C" w:rsidRDefault="00286236">
      <w:pPr>
        <w:spacing w:before="1"/>
        <w:ind w:left="1020"/>
        <w:jc w:val="both"/>
        <w:rPr>
          <w:rFonts w:ascii="Arial" w:eastAsia="Arial" w:hAnsi="Arial"/>
          <w:sz w:val="19"/>
          <w:szCs w:val="19"/>
        </w:rPr>
      </w:pPr>
      <w:r w:rsidRPr="00E1353C">
        <w:rPr>
          <w:rFonts w:ascii="Arial" w:eastAsia="Arial" w:hAnsi="Arial"/>
          <w:sz w:val="19"/>
          <w:szCs w:val="19"/>
        </w:rPr>
        <w:t>Цвет: темно-синий, Pantone 294</w:t>
      </w:r>
    </w:p>
    <w:p w:rsidR="00032D1C" w:rsidRPr="00E1353C" w:rsidRDefault="00032D1C">
      <w:pPr>
        <w:spacing w:before="2"/>
        <w:rPr>
          <w:rFonts w:ascii="Arial" w:eastAsia="Arial" w:hAnsi="Arial"/>
          <w:sz w:val="19"/>
          <w:szCs w:val="19"/>
        </w:rPr>
      </w:pPr>
    </w:p>
    <w:p w:rsidR="00032D1C" w:rsidRPr="00E1353C" w:rsidRDefault="00032D1C">
      <w:pPr>
        <w:ind w:left="1020"/>
        <w:jc w:val="both"/>
        <w:rPr>
          <w:rFonts w:ascii="Arial" w:eastAsia="Arial" w:hAnsi="Arial"/>
          <w:sz w:val="19"/>
          <w:szCs w:val="19"/>
        </w:rPr>
      </w:pPr>
    </w:p>
    <w:sectPr w:rsidR="00032D1C" w:rsidRPr="00E1353C" w:rsidSect="004E598B">
      <w:headerReference w:type="default" r:id="rId8"/>
      <w:footerReference w:type="default" r:id="rId9"/>
      <w:pgSz w:w="12240" w:h="15840"/>
      <w:pgMar w:top="1980" w:right="900" w:bottom="700" w:left="420" w:header="359" w:footer="5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F9" w:rsidRDefault="00EF6EF9">
      <w:r>
        <w:separator/>
      </w:r>
    </w:p>
  </w:endnote>
  <w:endnote w:type="continuationSeparator" w:id="0">
    <w:p w:rsidR="00EF6EF9" w:rsidRDefault="00EF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1C" w:rsidRDefault="008038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8.3pt;margin-top:755.7pt;width:69.9pt;height:10pt;z-index:-4672;mso-position-horizontal-relative:page;mso-position-vertical-relative:page" filled="f" stroked="f">
          <v:textbox style="mso-next-textbox:#_x0000_s2050" inset="0,0,0,0">
            <w:txbxContent>
              <w:p w:rsidR="00032D1C" w:rsidRDefault="0028623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Страница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038DE">
                  <w:rPr>
                    <w:rFonts w:ascii="Arial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из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1.05pt;margin-top:755.7pt;width:241.35pt;height:17.3pt;z-index:-4696;mso-position-horizontal-relative:page;mso-position-vertical-relative:page" filled="f" stroked="f">
          <v:textbox style="mso-next-textbox:#_x0000_s2051" inset="0,0,0,0">
            <w:txbxContent>
              <w:p w:rsidR="00032D1C" w:rsidRDefault="0028623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 xml:space="preserve">GL-CER-001 </w:t>
                </w:r>
                <w:r>
                  <w:rPr>
                    <w:rFonts w:ascii="Arial"/>
                    <w:spacing w:val="-1"/>
                    <w:sz w:val="16"/>
                  </w:rPr>
                  <w:t>—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РУКОВОДСТВО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ПО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ИСПОЛЬЗОВАНИЮ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ЛОГОТИПА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СЕРТИФИКАЦИОННОГО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ЗНАКА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2.55pt;margin-top:755.7pt;width:74.05pt;height:10pt;z-index:-4648;mso-position-horizontal-relative:page;mso-position-vertical-relative:page" filled="f" stroked="f">
          <v:textbox style="mso-next-textbox:#_x0000_s2049" inset="0,0,0,0">
            <w:txbxContent>
              <w:p w:rsidR="00032D1C" w:rsidRDefault="0028623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Ред</w:t>
                </w:r>
                <w:r>
                  <w:rPr>
                    <w:rFonts w:ascii="Arial"/>
                    <w:sz w:val="16"/>
                  </w:rPr>
                  <w:t>. 01 / 30.03.2017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F9" w:rsidRDefault="00EF6EF9">
      <w:r>
        <w:separator/>
      </w:r>
    </w:p>
  </w:footnote>
  <w:footnote w:type="continuationSeparator" w:id="0">
    <w:p w:rsidR="00EF6EF9" w:rsidRDefault="00EF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1C" w:rsidRDefault="008038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.6pt;margin-top:35.9pt;width:348.85pt;height:42.6pt;z-index:-4720;mso-position-horizontal-relative:page;mso-position-vertical-relative:page" filled="f" stroked="f">
          <v:textbox style="mso-next-textbox:#_x0000_s2052" inset="0,0,0,0">
            <w:txbxContent>
              <w:p w:rsidR="00032D1C" w:rsidRDefault="00286236">
                <w:pPr>
                  <w:spacing w:line="387" w:lineRule="exact"/>
                  <w:ind w:left="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/>
                    <w:b/>
                    <w:spacing w:val="-1"/>
                    <w:sz w:val="36"/>
                  </w:rPr>
                  <w:t>РУКОВОДСТВО ПО ИСПОЛЬЗОВАНИЮ ЛОГОТИПА СЕРТИФИКАЦИОННОГО ЗНАКА</w:t>
                </w:r>
              </w:p>
            </w:txbxContent>
          </v:textbox>
          <w10:wrap anchorx="page" anchory="page"/>
        </v:shape>
      </w:pict>
    </w:r>
    <w:r>
      <w:pict>
        <v:group id="_x0000_s2053" style="position:absolute;margin-left:26.15pt;margin-top:17.95pt;width:559.7pt;height:81.35pt;z-index:-4744;mso-position-horizontal-relative:page;mso-position-vertical-relative:page" coordorigin="523,359" coordsize="11194,1627">
          <v:group id="_x0000_s2062" style="position:absolute;left:532;top:368;width:11176;height:2" coordorigin="532,368" coordsize="11176,2">
            <v:shape id="_x0000_s2063" style="position:absolute;left:532;top:368;width:11176;height:2" coordorigin="532,368" coordsize="11176,0" path="m532,368r11176,e" filled="f" strokeweight=".9pt">
              <v:path arrowok="t"/>
            </v:shape>
          </v:group>
          <v:group id="_x0000_s2060" style="position:absolute;left:538;top:376;width:2;height:1597" coordorigin="538,376" coordsize="2,1597">
            <v:shape id="_x0000_s2061" style="position:absolute;left:538;top:376;width:2;height:1597" coordorigin="538,376" coordsize="0,1597" path="m538,376r,1596e" filled="f" strokeweight=".7pt">
              <v:path arrowok="t"/>
            </v:shape>
          </v:group>
          <v:group id="_x0000_s2058" style="position:absolute;left:11702;top:376;width:2;height:1597" coordorigin="11702,376" coordsize="2,1597">
            <v:shape id="_x0000_s2059" style="position:absolute;left:11702;top:376;width:2;height:1597" coordorigin="11702,376" coordsize="0,1597" path="m11702,376r,1596e" filled="f" strokeweight=".7pt">
              <v:path arrowok="t"/>
            </v:shape>
          </v:group>
          <v:group id="_x0000_s2056" style="position:absolute;left:532;top:1668;width:11176;height:2" coordorigin="532,1668" coordsize="11176,2">
            <v:shape id="_x0000_s2057" style="position:absolute;left:532;top:1668;width:11176;height:2" coordorigin="532,1668" coordsize="11176,0" path="m532,1668r11176,e" filled="f" strokeweight=".91pt">
              <v:path arrowok="t"/>
            </v:shape>
          </v:group>
          <v:group id="_x0000_s2054" style="position:absolute;left:532;top:1978;width:11176;height:2" coordorigin="532,1978" coordsize="11176,2">
            <v:shape id="_x0000_s2055" style="position:absolute;left:532;top:1978;width:11176;height:2" coordorigin="532,1978" coordsize="11176,0" path="m532,1978r11176,e" filled="f" strokeweight=".7pt">
              <v:path arrowok="t"/>
            </v:shape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45D3"/>
    <w:multiLevelType w:val="multilevel"/>
    <w:tmpl w:val="D7322846"/>
    <w:lvl w:ilvl="0">
      <w:start w:val="1"/>
      <w:numFmt w:val="decimal"/>
      <w:lvlText w:val="%1"/>
      <w:lvlJc w:val="left"/>
      <w:pPr>
        <w:ind w:left="1372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2" w:hanging="352"/>
      </w:pPr>
      <w:rPr>
        <w:rFonts w:ascii="Arial" w:eastAsia="Arial" w:hAnsi="Arial" w:hint="default"/>
        <w:b/>
        <w:bCs/>
        <w:spacing w:val="-2"/>
        <w:sz w:val="21"/>
        <w:szCs w:val="21"/>
      </w:rPr>
    </w:lvl>
    <w:lvl w:ilvl="2">
      <w:start w:val="1"/>
      <w:numFmt w:val="decimal"/>
      <w:lvlText w:val="%3."/>
      <w:lvlJc w:val="left"/>
      <w:pPr>
        <w:ind w:left="1740" w:hanging="360"/>
      </w:pPr>
      <w:rPr>
        <w:rFonts w:ascii="Arial" w:eastAsia="Arial" w:hAnsi="Arial" w:hint="default"/>
        <w:spacing w:val="-1"/>
        <w:w w:val="101"/>
        <w:sz w:val="15"/>
        <w:szCs w:val="15"/>
      </w:rPr>
    </w:lvl>
    <w:lvl w:ilvl="3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2D1C"/>
    <w:rsid w:val="00032D1C"/>
    <w:rsid w:val="001675CA"/>
    <w:rsid w:val="00286236"/>
    <w:rsid w:val="00311240"/>
    <w:rsid w:val="003E3D41"/>
    <w:rsid w:val="004A205B"/>
    <w:rsid w:val="004E598B"/>
    <w:rsid w:val="00664EBB"/>
    <w:rsid w:val="008038DE"/>
    <w:rsid w:val="00841383"/>
    <w:rsid w:val="00942CC6"/>
    <w:rsid w:val="00C263F5"/>
    <w:rsid w:val="00C42CCC"/>
    <w:rsid w:val="00D75F0D"/>
    <w:rsid w:val="00E1353C"/>
    <w:rsid w:val="00EF6EF9"/>
    <w:rsid w:val="00F1282B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D2BD6D54-0374-41B2-853D-DF71E37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0"/>
      <w:outlineLvl w:val="0"/>
    </w:pPr>
    <w:rPr>
      <w:rFonts w:ascii="Arial" w:eastAsia="Arial" w:hAnsi="Arial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1372" w:hanging="352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</w:pPr>
    <w:rPr>
      <w:rFonts w:ascii="Arial" w:eastAsia="Arial" w:hAnsi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6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2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3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3D41"/>
  </w:style>
  <w:style w:type="paragraph" w:styleId="a9">
    <w:name w:val="footer"/>
    <w:basedOn w:val="a"/>
    <w:link w:val="aa"/>
    <w:uiPriority w:val="99"/>
    <w:unhideWhenUsed/>
    <w:rsid w:val="003E3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Auditing</dc:creator>
  <cp:lastModifiedBy>Fadeeva Ekaterina</cp:lastModifiedBy>
  <cp:revision>13</cp:revision>
  <dcterms:created xsi:type="dcterms:W3CDTF">2020-05-21T17:06:00Z</dcterms:created>
  <dcterms:modified xsi:type="dcterms:W3CDTF">2020-10-27T07:01:00Z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2020-05-21T00:00:00Z</vt:filetime>
  </property>
</Properties>
</file>